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EE78D9">
        <w:rPr>
          <w:rFonts w:ascii="Cambria" w:eastAsiaTheme="minorEastAsia" w:hAnsi="Cambria" w:cs="Arial" w:hint="eastAsia"/>
          <w:bCs/>
          <w:sz w:val="24"/>
          <w:szCs w:val="24"/>
          <w:lang w:val="en-US" w:eastAsia="zh-CN"/>
        </w:rPr>
        <w:t>BIS</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EE78D9">
        <w:rPr>
          <w:rFonts w:ascii="Cambria" w:eastAsiaTheme="minorEastAsia" w:hAnsi="Cambria" w:cs="Arial" w:hint="eastAsia"/>
          <w:bCs/>
          <w:sz w:val="24"/>
          <w:szCs w:val="24"/>
          <w:lang w:eastAsia="zh-CN"/>
        </w:rPr>
        <w:t>7368</w:t>
      </w:r>
    </w:p>
    <w:p w:rsidR="0022703F" w:rsidRDefault="006C7731"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L</w:t>
      </w:r>
      <w:r w:rsidR="00321911">
        <w:rPr>
          <w:rFonts w:ascii="Cambria" w:eastAsia="宋体" w:hAnsi="Cambria" w:cs="Arial" w:hint="eastAsia"/>
          <w:bCs/>
          <w:i w:val="0"/>
          <w:sz w:val="24"/>
          <w:szCs w:val="24"/>
          <w:lang w:val="en-US" w:eastAsia="zh-CN"/>
        </w:rPr>
        <w:t>jublj</w:t>
      </w:r>
      <w:r>
        <w:rPr>
          <w:rFonts w:ascii="Cambria" w:eastAsia="宋体" w:hAnsi="Cambria" w:cs="Arial" w:hint="eastAsia"/>
          <w:bCs/>
          <w:i w:val="0"/>
          <w:sz w:val="24"/>
          <w:szCs w:val="24"/>
          <w:lang w:val="en-US" w:eastAsia="zh-CN"/>
        </w:rPr>
        <w:t>ana</w:t>
      </w:r>
      <w:r w:rsidR="0022703F" w:rsidRPr="007D0A71">
        <w:rPr>
          <w:rFonts w:ascii="Cambria" w:eastAsia="宋体" w:hAnsi="Cambria" w:cs="Arial"/>
          <w:bCs/>
          <w:i w:val="0"/>
          <w:sz w:val="24"/>
          <w:szCs w:val="24"/>
          <w:lang w:val="en-US" w:eastAsia="zh-CN"/>
        </w:rPr>
        <w:t xml:space="preserve">, </w:t>
      </w:r>
      <w:r w:rsidR="00321911">
        <w:rPr>
          <w:rFonts w:ascii="Cambria" w:eastAsia="宋体" w:hAnsi="Cambria" w:cs="Arial" w:hint="eastAsia"/>
          <w:bCs/>
          <w:i w:val="0"/>
          <w:sz w:val="24"/>
          <w:szCs w:val="24"/>
          <w:lang w:val="en-US" w:eastAsia="zh-CN"/>
        </w:rPr>
        <w:t>Slovenia</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10</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14</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Oct.</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AB243D">
        <w:rPr>
          <w:rFonts w:ascii="Cambria" w:eastAsiaTheme="minorEastAsia" w:hAnsi="Cambria" w:cs="Arial" w:hint="eastAsia"/>
          <w:b/>
          <w:sz w:val="24"/>
          <w:szCs w:val="24"/>
          <w:lang w:val="en-US" w:eastAsia="zh-CN"/>
        </w:rPr>
        <w:t>5.2.3.1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321911" w:rsidRDefault="00FE6BD2" w:rsidP="0022703F">
      <w:pPr>
        <w:tabs>
          <w:tab w:val="left" w:pos="1985"/>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C04252">
        <w:rPr>
          <w:rFonts w:ascii="Cambria" w:eastAsiaTheme="minorEastAsia" w:hAnsi="Cambria" w:cs="Arial" w:hint="eastAsia"/>
          <w:b/>
          <w:bCs/>
          <w:sz w:val="24"/>
          <w:szCs w:val="24"/>
          <w:lang w:val="en-US" w:eastAsia="zh-CN"/>
        </w:rPr>
        <w:t>O</w:t>
      </w:r>
      <w:r w:rsidR="00A954F8">
        <w:rPr>
          <w:rFonts w:ascii="Cambria" w:eastAsiaTheme="minorEastAsia" w:hAnsi="Cambria" w:cs="Arial" w:hint="eastAsia"/>
          <w:b/>
          <w:bCs/>
          <w:sz w:val="24"/>
          <w:szCs w:val="24"/>
          <w:lang w:val="en-US" w:eastAsia="zh-CN"/>
        </w:rPr>
        <w:t xml:space="preserve">n </w:t>
      </w:r>
      <w:r w:rsidR="00C04252">
        <w:rPr>
          <w:rFonts w:ascii="Cambria" w:eastAsiaTheme="minorEastAsia" w:hAnsi="Cambria" w:cs="Arial" w:hint="eastAsia"/>
          <w:b/>
          <w:bCs/>
          <w:sz w:val="24"/>
          <w:szCs w:val="24"/>
          <w:lang w:val="en-US" w:eastAsia="zh-CN"/>
        </w:rPr>
        <w:t xml:space="preserve">the </w:t>
      </w:r>
      <w:r w:rsidR="00C04252">
        <w:rPr>
          <w:rFonts w:ascii="Cambria" w:eastAsiaTheme="minorEastAsia" w:hAnsi="Cambria" w:cs="Arial"/>
          <w:b/>
          <w:bCs/>
          <w:sz w:val="24"/>
          <w:szCs w:val="24"/>
          <w:lang w:val="en-US" w:eastAsia="zh-CN"/>
        </w:rPr>
        <w:t>Necessity</w:t>
      </w:r>
      <w:r w:rsidR="00C04252">
        <w:rPr>
          <w:rFonts w:ascii="Cambria" w:eastAsiaTheme="minorEastAsia" w:hAnsi="Cambria" w:cs="Arial" w:hint="eastAsia"/>
          <w:b/>
          <w:bCs/>
          <w:sz w:val="24"/>
          <w:szCs w:val="24"/>
          <w:lang w:val="en-US" w:eastAsia="zh-CN"/>
        </w:rPr>
        <w:t xml:space="preserve"> to Introduce Clarification on Existing UE Capability with 2Rx AP</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C83E17" w:rsidRDefault="00017601"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During the discussion on RAN4 #80, </w:t>
      </w:r>
      <w:r w:rsidR="009D30EC">
        <w:rPr>
          <w:rFonts w:ascii="Calibri" w:eastAsia="宋体" w:hAnsi="Calibri" w:cs="Arial" w:hint="eastAsia"/>
          <w:lang w:val="en-US" w:eastAsia="zh-CN"/>
        </w:rPr>
        <w:t>the issue of introducing clarification on existing UE capability with 2Rx AP is discussed without reaching agreement. Specifically, a</w:t>
      </w:r>
      <w:r w:rsidR="009D30EC" w:rsidRPr="009D30EC">
        <w:rPr>
          <w:rFonts w:ascii="Calibri" w:eastAsia="宋体" w:hAnsi="Calibri" w:cs="Arial"/>
          <w:lang w:val="en-US" w:eastAsia="zh-CN"/>
        </w:rPr>
        <w:t xml:space="preserve"> draft LS (R4-167027)</w:t>
      </w:r>
      <w:r w:rsidR="009D30EC">
        <w:rPr>
          <w:rFonts w:ascii="Calibri" w:eastAsia="宋体" w:hAnsi="Calibri" w:cs="Arial"/>
          <w:lang w:val="en-US" w:eastAsia="zh-CN"/>
        </w:rPr>
        <w:t xml:space="preserve"> to RAN2</w:t>
      </w:r>
      <w:r w:rsidR="009D30EC">
        <w:rPr>
          <w:rFonts w:ascii="Calibri" w:eastAsia="宋体" w:hAnsi="Calibri" w:cs="Arial" w:hint="eastAsia"/>
          <w:lang w:val="en-US" w:eastAsia="zh-CN"/>
        </w:rPr>
        <w:t xml:space="preserve"> is </w:t>
      </w:r>
      <w:r w:rsidR="009D30EC">
        <w:rPr>
          <w:rFonts w:ascii="Calibri" w:eastAsia="宋体" w:hAnsi="Calibri" w:cs="Arial"/>
          <w:lang w:val="en-US" w:eastAsia="zh-CN"/>
        </w:rPr>
        <w:t>discussed</w:t>
      </w:r>
      <w:r w:rsidR="009D30EC">
        <w:rPr>
          <w:rFonts w:ascii="Calibri" w:eastAsia="宋体" w:hAnsi="Calibri" w:cs="Arial" w:hint="eastAsia"/>
          <w:lang w:val="en-US" w:eastAsia="zh-CN"/>
        </w:rPr>
        <w:t xml:space="preserve">, which indicates that </w:t>
      </w:r>
      <w:r w:rsidR="009D30EC">
        <w:rPr>
          <w:rFonts w:ascii="Calibri" w:eastAsia="宋体" w:hAnsi="Calibri" w:cs="Arial"/>
          <w:lang w:val="en-US" w:eastAsia="zh-CN"/>
        </w:rPr>
        <w:t>“</w:t>
      </w:r>
      <w:r w:rsidR="009D30EC" w:rsidRPr="009D30EC">
        <w:rPr>
          <w:rFonts w:ascii="Calibri" w:eastAsia="宋体" w:hAnsi="Calibri" w:cs="Arial"/>
          <w:lang w:val="en-US" w:eastAsia="zh-CN"/>
        </w:rPr>
        <w:t>advanced receiver features that they are only</w:t>
      </w:r>
      <w:bookmarkStart w:id="1" w:name="_GoBack"/>
      <w:bookmarkEnd w:id="1"/>
      <w:r w:rsidR="009D30EC" w:rsidRPr="009D30EC">
        <w:rPr>
          <w:rFonts w:ascii="Calibri" w:eastAsia="宋体" w:hAnsi="Calibri" w:cs="Arial"/>
          <w:lang w:val="en-US" w:eastAsia="zh-CN"/>
        </w:rPr>
        <w:t xml:space="preserve"> features with 2Rx AP when it comes to any 4Rx UEs operated on any 4Rx frequency band</w:t>
      </w:r>
      <w:r w:rsidR="009D30EC">
        <w:rPr>
          <w:rFonts w:ascii="Calibri" w:eastAsia="宋体" w:hAnsi="Calibri" w:cs="Arial"/>
          <w:lang w:val="en-US" w:eastAsia="zh-CN"/>
        </w:rPr>
        <w:t>”</w:t>
      </w:r>
      <w:r w:rsidR="009D30EC">
        <w:rPr>
          <w:rFonts w:ascii="Calibri" w:eastAsia="宋体" w:hAnsi="Calibri" w:cs="Arial" w:hint="eastAsia"/>
          <w:lang w:val="en-US" w:eastAsia="zh-CN"/>
        </w:rPr>
        <w:t xml:space="preserve">. Regarded as non-blocking issues to close </w:t>
      </w:r>
      <w:r w:rsidR="00C83E17">
        <w:rPr>
          <w:rFonts w:ascii="Calibri" w:eastAsia="宋体" w:hAnsi="Calibri" w:cs="Arial" w:hint="eastAsia"/>
          <w:lang w:val="en-US" w:eastAsia="zh-CN"/>
        </w:rPr>
        <w:t>the Rel-13 4RX WI</w:t>
      </w:r>
      <w:r w:rsidR="009D30EC">
        <w:rPr>
          <w:rFonts w:ascii="Calibri" w:eastAsia="宋体" w:hAnsi="Calibri" w:cs="Arial" w:hint="eastAsia"/>
          <w:lang w:val="en-US" w:eastAsia="zh-CN"/>
        </w:rPr>
        <w:t>, it comes with other</w:t>
      </w:r>
      <w:r w:rsidR="00C83E17">
        <w:rPr>
          <w:rFonts w:ascii="Calibri" w:eastAsia="宋体" w:hAnsi="Calibri" w:cs="Arial" w:hint="eastAsia"/>
          <w:lang w:val="en-US" w:eastAsia="zh-CN"/>
        </w:rPr>
        <w:t xml:space="preserve"> few remaining issues to be further discussed in </w:t>
      </w:r>
      <w:r w:rsidR="009D30EC">
        <w:rPr>
          <w:rFonts w:ascii="Calibri" w:eastAsia="宋体" w:hAnsi="Calibri" w:cs="Arial" w:hint="eastAsia"/>
          <w:lang w:val="en-US" w:eastAsia="zh-CN"/>
        </w:rPr>
        <w:t>Rel-13 TEI part, and can be summarized as</w:t>
      </w:r>
      <w:r w:rsidR="00C83E17">
        <w:rPr>
          <w:rFonts w:ascii="Calibri" w:eastAsia="宋体" w:hAnsi="Calibri" w:cs="Arial" w:hint="eastAsia"/>
          <w:lang w:val="en-US" w:eastAsia="zh-CN"/>
        </w:rPr>
        <w:t>:</w:t>
      </w:r>
    </w:p>
    <w:p w:rsidR="00C83E17" w:rsidRPr="00C83E17" w:rsidRDefault="00C83E17" w:rsidP="00C83E17">
      <w:pPr>
        <w:spacing w:afterLines="50" w:after="120"/>
        <w:ind w:firstLineChars="250" w:firstLine="500"/>
        <w:jc w:val="both"/>
        <w:rPr>
          <w:rFonts w:ascii="Calibri" w:eastAsia="宋体" w:hAnsi="Calibri" w:cs="Arial"/>
          <w:lang w:val="en-US" w:eastAsia="zh-CN"/>
        </w:rPr>
      </w:pPr>
      <w:r>
        <w:rPr>
          <w:rFonts w:ascii="Calibri" w:eastAsia="宋体" w:hAnsi="Calibri" w:cs="Arial"/>
          <w:lang w:val="en-US" w:eastAsia="zh-CN"/>
        </w:rPr>
        <w:t xml:space="preserve">- </w:t>
      </w:r>
      <w:r>
        <w:rPr>
          <w:rFonts w:ascii="Calibri" w:eastAsia="宋体" w:hAnsi="Calibri" w:cs="Arial" w:hint="eastAsia"/>
          <w:lang w:val="en-US" w:eastAsia="zh-CN"/>
        </w:rPr>
        <w:t xml:space="preserve">Whether or not </w:t>
      </w:r>
      <w:r w:rsidRPr="00C83E17">
        <w:rPr>
          <w:rFonts w:ascii="Calibri" w:eastAsia="宋体" w:hAnsi="Calibri" w:cs="Arial"/>
          <w:lang w:val="en-US" w:eastAsia="zh-CN"/>
        </w:rPr>
        <w:t>LS to RAN2</w:t>
      </w:r>
      <w:r>
        <w:rPr>
          <w:rFonts w:ascii="Calibri" w:eastAsia="宋体" w:hAnsi="Calibri" w:cs="Arial" w:hint="eastAsia"/>
          <w:lang w:val="en-US" w:eastAsia="zh-CN"/>
        </w:rPr>
        <w:t xml:space="preserve"> is needed, to clarify</w:t>
      </w:r>
      <w:r w:rsidRPr="00C83E17">
        <w:rPr>
          <w:rFonts w:ascii="Calibri" w:eastAsia="宋体" w:hAnsi="Calibri" w:cs="Arial"/>
          <w:lang w:val="en-US" w:eastAsia="zh-CN"/>
        </w:rPr>
        <w:t xml:space="preserve"> 4Rx capability for advanced receiver (including NAICS, </w:t>
      </w:r>
      <w:proofErr w:type="spellStart"/>
      <w:r w:rsidRPr="00C83E17">
        <w:rPr>
          <w:rFonts w:ascii="Calibri" w:eastAsia="宋体" w:hAnsi="Calibri" w:cs="Arial"/>
          <w:lang w:val="en-US" w:eastAsia="zh-CN"/>
        </w:rPr>
        <w:t>eICIC</w:t>
      </w:r>
      <w:proofErr w:type="spellEnd"/>
      <w:r w:rsidRPr="00C83E17">
        <w:rPr>
          <w:rFonts w:ascii="Calibri" w:eastAsia="宋体" w:hAnsi="Calibri" w:cs="Arial"/>
          <w:lang w:val="en-US" w:eastAsia="zh-CN"/>
        </w:rPr>
        <w:t xml:space="preserve">, </w:t>
      </w:r>
      <w:proofErr w:type="spellStart"/>
      <w:r w:rsidRPr="00C83E17">
        <w:rPr>
          <w:rFonts w:ascii="Calibri" w:eastAsia="宋体" w:hAnsi="Calibri" w:cs="Arial"/>
          <w:lang w:val="en-US" w:eastAsia="zh-CN"/>
        </w:rPr>
        <w:t>FeICIC</w:t>
      </w:r>
      <w:proofErr w:type="spellEnd"/>
      <w:r w:rsidRPr="00C83E17">
        <w:rPr>
          <w:rFonts w:ascii="Calibri" w:eastAsia="宋体" w:hAnsi="Calibri" w:cs="Arial"/>
          <w:lang w:val="en-US" w:eastAsia="zh-CN"/>
        </w:rPr>
        <w:t xml:space="preserve">, CRS-IM, CC-IM, SU-MIMO). </w:t>
      </w:r>
    </w:p>
    <w:p w:rsidR="00DB6EBA" w:rsidRPr="00DB6EBA" w:rsidRDefault="00DB6EBA"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w:t>
      </w:r>
      <w:r w:rsidR="00C83E17">
        <w:rPr>
          <w:rFonts w:ascii="Calibri" w:eastAsia="宋体" w:hAnsi="Calibri" w:cs="Arial" w:hint="eastAsia"/>
          <w:lang w:val="en-US" w:eastAsia="zh-CN"/>
        </w:rPr>
        <w:t>views on this issue</w:t>
      </w:r>
      <w:r>
        <w:rPr>
          <w:rFonts w:ascii="Calibri" w:eastAsia="宋体" w:hAnsi="Calibri" w:cs="Arial" w:hint="eastAsia"/>
          <w:lang w:val="en-US" w:eastAsia="zh-CN"/>
        </w:rPr>
        <w:t xml:space="preserve">. </w:t>
      </w:r>
    </w:p>
    <w:p w:rsidR="00F82725" w:rsidRDefault="00C04252" w:rsidP="00E26F5B">
      <w:pPr>
        <w:pStyle w:val="Heading1"/>
        <w:numPr>
          <w:ilvl w:val="0"/>
          <w:numId w:val="3"/>
        </w:numPr>
        <w:rPr>
          <w:rFonts w:ascii="Cambria" w:eastAsiaTheme="minorEastAsia" w:hAnsi="Cambria" w:cs="Arial"/>
          <w:b/>
          <w:lang w:val="en-US" w:eastAsia="zh-CN"/>
        </w:rPr>
      </w:pPr>
      <w:bookmarkStart w:id="2" w:name="OLE_LINK30"/>
      <w:bookmarkStart w:id="3" w:name="OLE_LINK31"/>
      <w:r>
        <w:rPr>
          <w:rFonts w:ascii="Cambria" w:eastAsiaTheme="minorEastAsia" w:hAnsi="Cambria" w:cs="Arial" w:hint="eastAsia"/>
          <w:b/>
          <w:lang w:val="en-US" w:eastAsia="zh-CN"/>
        </w:rPr>
        <w:t>Discussion</w:t>
      </w:r>
    </w:p>
    <w:p w:rsidR="00EC219B" w:rsidRDefault="00EC219B"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Related to this issue, we should address the following questions: </w:t>
      </w:r>
    </w:p>
    <w:p w:rsidR="00EC219B" w:rsidRPr="00EC219B" w:rsidRDefault="00EC219B" w:rsidP="00EC219B">
      <w:pPr>
        <w:spacing w:afterLines="50" w:after="120" w:line="288" w:lineRule="auto"/>
        <w:jc w:val="both"/>
        <w:rPr>
          <w:rFonts w:ascii="Calibri" w:eastAsiaTheme="minorEastAsia" w:hAnsi="Calibri" w:cs="Arial"/>
          <w:b/>
          <w:i/>
          <w:lang w:val="en-US" w:eastAsia="zh-CN"/>
        </w:rPr>
      </w:pPr>
      <w:r w:rsidRPr="00EC219B">
        <w:rPr>
          <w:rFonts w:ascii="Calibri" w:eastAsiaTheme="minorEastAsia" w:hAnsi="Calibri" w:cs="Arial" w:hint="eastAsia"/>
          <w:b/>
          <w:i/>
          <w:lang w:val="en-US" w:eastAsia="zh-CN"/>
        </w:rPr>
        <w:t xml:space="preserve">Question-1: </w:t>
      </w:r>
      <w:r w:rsidRPr="00EC219B">
        <w:rPr>
          <w:rFonts w:ascii="Calibri" w:eastAsiaTheme="minorEastAsia" w:hAnsi="Calibri" w:cs="Arial"/>
          <w:b/>
          <w:i/>
          <w:lang w:val="en-US" w:eastAsia="zh-CN"/>
        </w:rPr>
        <w:t>How to interpret this test applicability</w:t>
      </w:r>
      <w:r w:rsidRPr="00EC219B">
        <w:rPr>
          <w:rFonts w:ascii="Calibri" w:eastAsiaTheme="minorEastAsia" w:hAnsi="Calibri" w:cs="Arial" w:hint="eastAsia"/>
          <w:b/>
          <w:i/>
          <w:lang w:val="en-US" w:eastAsia="zh-CN"/>
        </w:rPr>
        <w:t xml:space="preserve"> defined in Rel-13</w:t>
      </w:r>
      <w:r w:rsidRPr="00EC219B">
        <w:rPr>
          <w:rFonts w:ascii="Calibri" w:eastAsiaTheme="minorEastAsia" w:hAnsi="Calibri" w:cs="Arial"/>
          <w:b/>
          <w:i/>
          <w:lang w:val="en-US" w:eastAsia="zh-CN"/>
        </w:rPr>
        <w:t>?</w:t>
      </w:r>
    </w:p>
    <w:p w:rsidR="00C04252" w:rsidRPr="00C04252" w:rsidRDefault="00C83E17" w:rsidP="00C04252">
      <w:pPr>
        <w:rPr>
          <w:rFonts w:asciiTheme="minorHAnsi" w:eastAsiaTheme="minorEastAsia" w:hAnsiTheme="minorHAnsi"/>
          <w:lang w:val="en-US" w:eastAsia="zh-CN"/>
        </w:rPr>
      </w:pPr>
      <w:r>
        <w:rPr>
          <w:rFonts w:asciiTheme="minorHAnsi" w:eastAsiaTheme="minorEastAsia" w:hAnsiTheme="minorHAnsi"/>
          <w:lang w:val="en-US" w:eastAsia="zh-CN"/>
        </w:rPr>
        <w:t>Through</w:t>
      </w:r>
      <w:r>
        <w:rPr>
          <w:rFonts w:asciiTheme="minorHAnsi" w:eastAsiaTheme="minorEastAsia" w:hAnsiTheme="minorHAnsi" w:hint="eastAsia"/>
          <w:lang w:val="en-US" w:eastAsia="zh-CN"/>
        </w:rPr>
        <w:t xml:space="preserve"> the discussion i</w:t>
      </w:r>
      <w:r w:rsidR="00C04252" w:rsidRPr="00C04252">
        <w:rPr>
          <w:rFonts w:asciiTheme="minorHAnsi" w:eastAsiaTheme="minorEastAsia" w:hAnsiTheme="minorHAnsi"/>
          <w:lang w:val="en-US" w:eastAsia="zh-CN"/>
        </w:rPr>
        <w:t xml:space="preserve">n Rel-13 4RX WI, the </w:t>
      </w:r>
      <w:r>
        <w:rPr>
          <w:rFonts w:asciiTheme="minorHAnsi" w:eastAsiaTheme="minorEastAsia" w:hAnsiTheme="minorHAnsi" w:hint="eastAsia"/>
          <w:lang w:val="en-US" w:eastAsia="zh-CN"/>
        </w:rPr>
        <w:t xml:space="preserve">test applicability of </w:t>
      </w:r>
      <w:r w:rsidR="00C04252" w:rsidRPr="00C04252">
        <w:rPr>
          <w:rFonts w:asciiTheme="minorHAnsi" w:eastAsiaTheme="minorEastAsia" w:hAnsiTheme="minorHAnsi"/>
          <w:lang w:val="en-US" w:eastAsia="zh-CN"/>
        </w:rPr>
        <w:t xml:space="preserve">legacy </w:t>
      </w:r>
      <w:r>
        <w:rPr>
          <w:rFonts w:asciiTheme="minorHAnsi" w:eastAsiaTheme="minorEastAsia" w:hAnsiTheme="minorHAnsi" w:hint="eastAsia"/>
          <w:lang w:val="en-US" w:eastAsia="zh-CN"/>
        </w:rPr>
        <w:t xml:space="preserve">2RX test (which cannot be skipped </w:t>
      </w:r>
      <w:r w:rsidR="00444D18">
        <w:rPr>
          <w:rFonts w:asciiTheme="minorHAnsi" w:eastAsiaTheme="minorEastAsia" w:hAnsiTheme="minorHAnsi" w:hint="eastAsia"/>
          <w:lang w:val="en-US" w:eastAsia="zh-CN"/>
        </w:rPr>
        <w:t xml:space="preserve">due to </w:t>
      </w:r>
      <w:r>
        <w:rPr>
          <w:rFonts w:asciiTheme="minorHAnsi" w:eastAsiaTheme="minorEastAsia" w:hAnsiTheme="minorHAnsi" w:hint="eastAsia"/>
          <w:lang w:val="en-US" w:eastAsia="zh-CN"/>
        </w:rPr>
        <w:t xml:space="preserve">introducing corresponding 4RX tests) </w:t>
      </w:r>
      <w:r w:rsidR="00C04252" w:rsidRPr="00C04252">
        <w:rPr>
          <w:rFonts w:asciiTheme="minorHAnsi" w:eastAsiaTheme="minorEastAsia" w:hAnsiTheme="minorHAnsi"/>
          <w:lang w:val="en-US" w:eastAsia="zh-CN"/>
        </w:rPr>
        <w:t xml:space="preserve">is </w:t>
      </w:r>
      <w:r>
        <w:rPr>
          <w:rFonts w:asciiTheme="minorHAnsi" w:eastAsiaTheme="minorEastAsia" w:hAnsiTheme="minorHAnsi" w:hint="eastAsia"/>
          <w:lang w:val="en-US" w:eastAsia="zh-CN"/>
        </w:rPr>
        <w:t xml:space="preserve">clearly </w:t>
      </w:r>
      <w:r w:rsidR="00C04252" w:rsidRPr="00C04252">
        <w:rPr>
          <w:rFonts w:asciiTheme="minorHAnsi" w:eastAsiaTheme="minorEastAsia" w:hAnsiTheme="minorHAnsi"/>
          <w:lang w:val="en-US" w:eastAsia="zh-CN"/>
        </w:rPr>
        <w:t>defined</w:t>
      </w:r>
      <w:r>
        <w:rPr>
          <w:rFonts w:asciiTheme="minorHAnsi" w:eastAsiaTheme="minorEastAsia" w:hAnsiTheme="minorHAnsi" w:hint="eastAsia"/>
          <w:lang w:val="en-US" w:eastAsia="zh-CN"/>
        </w:rPr>
        <w:t xml:space="preserve"> as follows</w:t>
      </w:r>
      <w:r w:rsidR="00C04252" w:rsidRPr="00C04252">
        <w:rPr>
          <w:rFonts w:asciiTheme="minorHAnsi" w:eastAsiaTheme="minorEastAsia" w:hAnsiTheme="minorHAnsi"/>
          <w:lang w:val="en-US" w:eastAsia="zh-CN"/>
        </w:rPr>
        <w:t>:</w:t>
      </w:r>
    </w:p>
    <w:p w:rsidR="00C83E17" w:rsidRPr="00C83E17" w:rsidRDefault="00C83E17" w:rsidP="00C83E17">
      <w:pPr>
        <w:spacing w:afterLines="50" w:after="120"/>
        <w:ind w:firstLineChars="250" w:firstLine="500"/>
        <w:jc w:val="both"/>
        <w:rPr>
          <w:rFonts w:ascii="Calibri" w:eastAsia="宋体" w:hAnsi="Calibri" w:cs="Arial"/>
          <w:lang w:val="en-US" w:eastAsia="zh-CN"/>
        </w:rPr>
      </w:pPr>
      <w:r>
        <w:rPr>
          <w:rFonts w:ascii="Calibri" w:eastAsia="宋体" w:hAnsi="Calibri" w:cs="Arial"/>
          <w:lang w:val="en-US" w:eastAsia="zh-CN"/>
        </w:rPr>
        <w:t xml:space="preserve">- </w:t>
      </w:r>
      <w:r w:rsidR="00C04252" w:rsidRPr="00C83E17">
        <w:rPr>
          <w:rFonts w:ascii="Calibri" w:eastAsia="宋体" w:hAnsi="Calibri" w:cs="Arial"/>
          <w:lang w:val="en-US" w:eastAsia="zh-CN"/>
        </w:rPr>
        <w:t xml:space="preserve">Type-1 UE (with some of bands being 2RX only bands): all legacy tests (including all tests for advanced receivers) should be performed on 2RX band. </w:t>
      </w:r>
    </w:p>
    <w:p w:rsidR="00C04252" w:rsidRPr="00C83E17" w:rsidRDefault="00C04252" w:rsidP="00C83E17">
      <w:pPr>
        <w:spacing w:afterLines="50" w:after="120"/>
        <w:ind w:firstLineChars="250" w:firstLine="500"/>
        <w:jc w:val="both"/>
        <w:rPr>
          <w:rFonts w:ascii="Calibri" w:eastAsia="宋体" w:hAnsi="Calibri" w:cs="Arial"/>
          <w:lang w:val="en-US" w:eastAsia="zh-CN"/>
        </w:rPr>
      </w:pPr>
      <w:r w:rsidRPr="00C83E17">
        <w:rPr>
          <w:rFonts w:ascii="Calibri" w:eastAsia="宋体" w:hAnsi="Calibri" w:cs="Arial"/>
          <w:lang w:val="en-US" w:eastAsia="zh-CN"/>
        </w:rPr>
        <w:t xml:space="preserve">- Type-2 UE (with all bands being 4RX bands): the legacy tests for NAICS, </w:t>
      </w:r>
      <w:proofErr w:type="spellStart"/>
      <w:r w:rsidRPr="00C83E17">
        <w:rPr>
          <w:rFonts w:ascii="Calibri" w:eastAsia="宋体" w:hAnsi="Calibri" w:cs="Arial"/>
          <w:lang w:val="en-US" w:eastAsia="zh-CN"/>
        </w:rPr>
        <w:t>eICIC</w:t>
      </w:r>
      <w:proofErr w:type="spellEnd"/>
      <w:r w:rsidRPr="00C83E17">
        <w:rPr>
          <w:rFonts w:ascii="Calibri" w:eastAsia="宋体" w:hAnsi="Calibri" w:cs="Arial"/>
          <w:lang w:val="en-US" w:eastAsia="zh-CN"/>
        </w:rPr>
        <w:t xml:space="preserve">, </w:t>
      </w:r>
      <w:proofErr w:type="spellStart"/>
      <w:r w:rsidRPr="00C83E17">
        <w:rPr>
          <w:rFonts w:ascii="Calibri" w:eastAsia="宋体" w:hAnsi="Calibri" w:cs="Arial"/>
          <w:lang w:val="en-US" w:eastAsia="zh-CN"/>
        </w:rPr>
        <w:t>FeICIC</w:t>
      </w:r>
      <w:proofErr w:type="spellEnd"/>
      <w:r w:rsidRPr="00C83E17">
        <w:rPr>
          <w:rFonts w:ascii="Calibri" w:eastAsia="宋体" w:hAnsi="Calibri" w:cs="Arial"/>
          <w:lang w:val="en-US" w:eastAsia="zh-CN"/>
        </w:rPr>
        <w:t xml:space="preserve">, CRS-IM, CC-IM, SU-MIMO both </w:t>
      </w:r>
      <w:proofErr w:type="spellStart"/>
      <w:r w:rsidR="00C767E5">
        <w:rPr>
          <w:rFonts w:ascii="Calibri" w:eastAsia="宋体" w:hAnsi="Calibri" w:cs="Arial" w:hint="eastAsia"/>
          <w:lang w:val="en-US" w:eastAsia="zh-CN"/>
        </w:rPr>
        <w:t>D</w:t>
      </w:r>
      <w:r w:rsidRPr="00C83E17">
        <w:rPr>
          <w:rFonts w:ascii="Calibri" w:eastAsia="宋体" w:hAnsi="Calibri" w:cs="Arial"/>
          <w:lang w:val="en-US" w:eastAsia="zh-CN"/>
        </w:rPr>
        <w:t>emod</w:t>
      </w:r>
      <w:proofErr w:type="spellEnd"/>
      <w:r w:rsidRPr="00C83E17">
        <w:rPr>
          <w:rFonts w:ascii="Calibri" w:eastAsia="宋体" w:hAnsi="Calibri" w:cs="Arial"/>
          <w:lang w:val="en-US" w:eastAsia="zh-CN"/>
        </w:rPr>
        <w:t xml:space="preserve"> and CSI tests can be skipped (captured in R4-167006).</w:t>
      </w:r>
    </w:p>
    <w:p w:rsidR="00C83E17" w:rsidRDefault="00D81D8B"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In other words, there is no </w:t>
      </w:r>
      <w:proofErr w:type="spellStart"/>
      <w:r>
        <w:rPr>
          <w:rFonts w:asciiTheme="minorHAnsi" w:eastAsiaTheme="minorEastAsia" w:hAnsiTheme="minorHAnsi" w:hint="eastAsia"/>
          <w:lang w:val="en-US" w:eastAsia="zh-CN"/>
        </w:rPr>
        <w:t>Demod</w:t>
      </w:r>
      <w:proofErr w:type="spellEnd"/>
      <w:r>
        <w:rPr>
          <w:rFonts w:asciiTheme="minorHAnsi" w:eastAsiaTheme="minorEastAsia" w:hAnsiTheme="minorHAnsi" w:hint="eastAsia"/>
          <w:lang w:val="en-US" w:eastAsia="zh-CN"/>
        </w:rPr>
        <w:t xml:space="preserve"> and CSI </w:t>
      </w:r>
      <w:r w:rsidR="001169FE">
        <w:rPr>
          <w:rFonts w:asciiTheme="minorHAnsi" w:eastAsiaTheme="minorEastAsia" w:hAnsiTheme="minorHAnsi" w:hint="eastAsia"/>
          <w:lang w:val="en-US" w:eastAsia="zh-CN"/>
        </w:rPr>
        <w:t>test case</w:t>
      </w:r>
      <w:r>
        <w:rPr>
          <w:rFonts w:asciiTheme="minorHAnsi" w:eastAsiaTheme="minorEastAsia" w:hAnsiTheme="minorHAnsi" w:hint="eastAsia"/>
          <w:lang w:val="en-US" w:eastAsia="zh-CN"/>
        </w:rPr>
        <w:t xml:space="preserve"> for advanced receivers in 4RX bands, </w:t>
      </w:r>
      <w:r w:rsidR="001169FE">
        <w:rPr>
          <w:rFonts w:asciiTheme="minorHAnsi" w:eastAsiaTheme="minorEastAsia" w:hAnsiTheme="minorHAnsi" w:hint="eastAsia"/>
          <w:lang w:val="en-US" w:eastAsia="zh-CN"/>
        </w:rPr>
        <w:t>and it</w:t>
      </w:r>
      <w:r>
        <w:rPr>
          <w:rFonts w:asciiTheme="minorHAnsi" w:eastAsiaTheme="minorEastAsia" w:hAnsiTheme="minorHAnsi" w:hint="eastAsia"/>
          <w:lang w:val="en-US" w:eastAsia="zh-CN"/>
        </w:rPr>
        <w:t xml:space="preserve"> </w:t>
      </w:r>
      <w:r w:rsidR="001169FE">
        <w:rPr>
          <w:rFonts w:asciiTheme="minorHAnsi" w:eastAsiaTheme="minorEastAsia" w:hAnsiTheme="minorHAnsi"/>
          <w:lang w:val="en-US" w:eastAsia="zh-CN"/>
        </w:rPr>
        <w:t>mean</w:t>
      </w:r>
      <w:r w:rsidR="001169FE">
        <w:rPr>
          <w:rFonts w:asciiTheme="minorHAnsi" w:eastAsiaTheme="minorEastAsia" w:hAnsiTheme="minorHAnsi" w:hint="eastAsia"/>
          <w:lang w:val="en-US" w:eastAsia="zh-CN"/>
        </w:rPr>
        <w:t>s</w:t>
      </w:r>
      <w:r>
        <w:rPr>
          <w:rFonts w:asciiTheme="minorHAnsi" w:eastAsiaTheme="minorEastAsia" w:hAnsiTheme="minorHAnsi" w:hint="eastAsia"/>
          <w:lang w:val="en-US" w:eastAsia="zh-CN"/>
        </w:rPr>
        <w:t xml:space="preserve"> no minimum performance can be </w:t>
      </w:r>
      <w:r>
        <w:rPr>
          <w:rFonts w:asciiTheme="minorHAnsi" w:eastAsiaTheme="minorEastAsia" w:hAnsiTheme="minorHAnsi"/>
          <w:lang w:val="en-US" w:eastAsia="zh-CN"/>
        </w:rPr>
        <w:t>guaranteed</w:t>
      </w:r>
      <w:r>
        <w:rPr>
          <w:rFonts w:asciiTheme="minorHAnsi" w:eastAsiaTheme="minorEastAsia" w:hAnsiTheme="minorHAnsi" w:hint="eastAsia"/>
          <w:lang w:val="en-US" w:eastAsia="zh-CN"/>
        </w:rPr>
        <w:t xml:space="preserve">. </w:t>
      </w:r>
      <w:r w:rsidR="001169FE">
        <w:rPr>
          <w:rFonts w:asciiTheme="minorHAnsi" w:eastAsiaTheme="minorEastAsia" w:hAnsiTheme="minorHAnsi" w:hint="eastAsia"/>
          <w:lang w:val="en-US" w:eastAsia="zh-CN"/>
        </w:rPr>
        <w:t>Hence, it is nature to have the following proposal:</w:t>
      </w:r>
    </w:p>
    <w:p w:rsidR="001169FE" w:rsidRPr="00652796" w:rsidRDefault="001169FE" w:rsidP="001169FE">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EC219B">
        <w:rPr>
          <w:rFonts w:ascii="Calibri" w:eastAsiaTheme="minorEastAsia" w:hAnsi="Calibri" w:cs="Arial" w:hint="eastAsia"/>
          <w:b/>
          <w:i/>
          <w:u w:val="single"/>
          <w:lang w:val="en-US" w:eastAsia="zh-CN"/>
        </w:rPr>
        <w:t>The support of advanced receiver on 4RX bands is up to UE implementation</w:t>
      </w:r>
      <w:r>
        <w:rPr>
          <w:rFonts w:ascii="Calibri" w:eastAsiaTheme="minorEastAsia" w:hAnsi="Calibri" w:cs="Arial" w:hint="eastAsia"/>
          <w:b/>
          <w:i/>
          <w:u w:val="single"/>
          <w:lang w:val="en-US" w:eastAsia="zh-CN"/>
        </w:rPr>
        <w:t>.</w:t>
      </w:r>
    </w:p>
    <w:p w:rsidR="00C04252" w:rsidRPr="00C04252" w:rsidRDefault="00EC219B"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Specifically, the following conclusion can be easily obtained for two UE types: </w:t>
      </w:r>
    </w:p>
    <w:p w:rsidR="00C04252" w:rsidRPr="00EC219B" w:rsidRDefault="00C04252" w:rsidP="00EC219B">
      <w:pPr>
        <w:spacing w:afterLines="50" w:after="120"/>
        <w:ind w:firstLineChars="250" w:firstLine="500"/>
        <w:jc w:val="both"/>
        <w:rPr>
          <w:rFonts w:ascii="Calibri" w:eastAsia="宋体" w:hAnsi="Calibri" w:cs="Arial"/>
          <w:lang w:val="en-US" w:eastAsia="zh-CN"/>
        </w:rPr>
      </w:pPr>
      <w:r w:rsidRPr="00EC219B">
        <w:rPr>
          <w:rFonts w:ascii="Calibri" w:eastAsia="宋体" w:hAnsi="Calibri" w:cs="Arial"/>
          <w:lang w:val="en-US" w:eastAsia="zh-CN"/>
        </w:rPr>
        <w:t xml:space="preserve">- Type-1 UE: on 4RX bands, whether advanced receiver type can be enabled is totally UE implementation issue. </w:t>
      </w:r>
    </w:p>
    <w:p w:rsidR="00C04252" w:rsidRPr="00EC219B" w:rsidRDefault="00C04252" w:rsidP="00EC219B">
      <w:pPr>
        <w:spacing w:afterLines="50" w:after="120"/>
        <w:ind w:firstLineChars="250" w:firstLine="500"/>
        <w:jc w:val="both"/>
        <w:rPr>
          <w:rFonts w:ascii="Calibri" w:eastAsia="宋体" w:hAnsi="Calibri" w:cs="Arial"/>
          <w:lang w:val="en-US" w:eastAsia="zh-CN"/>
        </w:rPr>
      </w:pPr>
      <w:r w:rsidRPr="00EC219B">
        <w:rPr>
          <w:rFonts w:ascii="Calibri" w:eastAsia="宋体" w:hAnsi="Calibri" w:cs="Arial"/>
          <w:lang w:val="en-US" w:eastAsia="zh-CN"/>
        </w:rPr>
        <w:t xml:space="preserve">- Type-2 UE: whether advanced receiver type </w:t>
      </w:r>
      <w:r w:rsidR="00EC219B">
        <w:rPr>
          <w:rFonts w:ascii="Calibri" w:eastAsia="宋体" w:hAnsi="Calibri" w:cs="Arial" w:hint="eastAsia"/>
          <w:lang w:val="en-US" w:eastAsia="zh-CN"/>
        </w:rPr>
        <w:t>can be enabled</w:t>
      </w:r>
      <w:r w:rsidRPr="00EC219B">
        <w:rPr>
          <w:rFonts w:ascii="Calibri" w:eastAsia="宋体" w:hAnsi="Calibri" w:cs="Arial"/>
          <w:lang w:val="en-US" w:eastAsia="zh-CN"/>
        </w:rPr>
        <w:t xml:space="preserve"> is UE implementation issue. </w:t>
      </w:r>
    </w:p>
    <w:p w:rsidR="00C04252" w:rsidRDefault="00C04252" w:rsidP="00C04252">
      <w:pPr>
        <w:rPr>
          <w:rFonts w:asciiTheme="minorHAnsi" w:eastAsiaTheme="minorEastAsia" w:hAnsiTheme="minorHAnsi"/>
          <w:lang w:val="en-US" w:eastAsia="zh-CN"/>
        </w:rPr>
      </w:pPr>
    </w:p>
    <w:p w:rsidR="00EC219B" w:rsidRDefault="00EC219B"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However, on the other hand, </w:t>
      </w:r>
      <w:r>
        <w:rPr>
          <w:rFonts w:asciiTheme="minorHAnsi" w:eastAsiaTheme="minorEastAsia" w:hAnsiTheme="minorHAnsi"/>
          <w:lang w:val="en-US" w:eastAsia="zh-CN"/>
        </w:rPr>
        <w:t xml:space="preserve">there is another </w:t>
      </w:r>
      <w:r>
        <w:rPr>
          <w:rFonts w:asciiTheme="minorHAnsi" w:eastAsiaTheme="minorEastAsia" w:hAnsiTheme="minorHAnsi" w:hint="eastAsia"/>
          <w:lang w:val="en-US" w:eastAsia="zh-CN"/>
        </w:rPr>
        <w:t>question</w:t>
      </w:r>
      <w:r>
        <w:rPr>
          <w:rFonts w:asciiTheme="minorHAnsi" w:eastAsiaTheme="minorEastAsia" w:hAnsiTheme="minorHAnsi"/>
          <w:lang w:val="en-US" w:eastAsia="zh-CN"/>
        </w:rPr>
        <w:t xml:space="preserve">: </w:t>
      </w:r>
    </w:p>
    <w:p w:rsidR="00C04252" w:rsidRPr="00EC219B" w:rsidRDefault="00EC219B" w:rsidP="00EC219B">
      <w:pPr>
        <w:spacing w:afterLines="50" w:after="120" w:line="288" w:lineRule="auto"/>
        <w:jc w:val="both"/>
        <w:rPr>
          <w:rFonts w:ascii="Calibri" w:eastAsiaTheme="minorEastAsia" w:hAnsi="Calibri" w:cs="Arial"/>
          <w:b/>
          <w:i/>
          <w:lang w:val="en-US" w:eastAsia="zh-CN"/>
        </w:rPr>
      </w:pPr>
      <w:r>
        <w:rPr>
          <w:rFonts w:ascii="Calibri" w:eastAsiaTheme="minorEastAsia" w:hAnsi="Calibri" w:cs="Arial" w:hint="eastAsia"/>
          <w:b/>
          <w:i/>
          <w:lang w:val="en-US" w:eastAsia="zh-CN"/>
        </w:rPr>
        <w:t xml:space="preserve">Question-2: </w:t>
      </w:r>
      <w:r w:rsidR="00C04252" w:rsidRPr="00EC219B">
        <w:rPr>
          <w:rFonts w:ascii="Calibri" w:eastAsiaTheme="minorEastAsia" w:hAnsi="Calibri" w:cs="Arial"/>
          <w:b/>
          <w:i/>
          <w:lang w:val="en-US" w:eastAsia="zh-CN"/>
        </w:rPr>
        <w:t>Do we need RAN2 to clarify that those features are “only features with 2Rx AP when it comes to any 4Rx UEs operated on any 4Rx frequency band.”</w:t>
      </w:r>
    </w:p>
    <w:p w:rsidR="00C04252" w:rsidRDefault="00444D18"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the analysis provided above, if RAN2 has the clarification, the above </w:t>
      </w:r>
      <w:r>
        <w:rPr>
          <w:rFonts w:asciiTheme="minorHAnsi" w:eastAsiaTheme="minorEastAsia" w:hAnsiTheme="minorHAnsi"/>
          <w:lang w:val="en-US" w:eastAsia="zh-CN"/>
        </w:rPr>
        <w:t>“</w:t>
      </w:r>
      <w:r>
        <w:rPr>
          <w:rFonts w:asciiTheme="minorHAnsi" w:eastAsiaTheme="minorEastAsia" w:hAnsiTheme="minorHAnsi" w:hint="eastAsia"/>
          <w:lang w:val="en-US" w:eastAsia="zh-CN"/>
        </w:rPr>
        <w:t>up to UE implementation</w:t>
      </w:r>
      <w:r>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is not the case anymore, and the following implication can be obtained:</w:t>
      </w:r>
    </w:p>
    <w:p w:rsidR="00444D18" w:rsidRPr="00EC219B" w:rsidRDefault="00444D18" w:rsidP="00444D18">
      <w:pPr>
        <w:spacing w:afterLines="50" w:after="120"/>
        <w:ind w:firstLineChars="250" w:firstLine="500"/>
        <w:jc w:val="both"/>
        <w:rPr>
          <w:rFonts w:ascii="Calibri" w:eastAsia="宋体" w:hAnsi="Calibri" w:cs="Arial"/>
          <w:lang w:val="en-US" w:eastAsia="zh-CN"/>
        </w:rPr>
      </w:pPr>
      <w:r w:rsidRPr="00EC219B">
        <w:rPr>
          <w:rFonts w:ascii="Calibri" w:eastAsia="宋体" w:hAnsi="Calibri" w:cs="Arial"/>
          <w:lang w:val="en-US" w:eastAsia="zh-CN"/>
        </w:rPr>
        <w:lastRenderedPageBreak/>
        <w:t xml:space="preserve">- Type-1 UE: on 4RX bands, advanced receiver type </w:t>
      </w:r>
      <w:r>
        <w:rPr>
          <w:rFonts w:ascii="Calibri" w:eastAsia="宋体" w:hAnsi="Calibri" w:cs="Arial" w:hint="eastAsia"/>
          <w:lang w:val="en-US" w:eastAsia="zh-CN"/>
        </w:rPr>
        <w:t>will be</w:t>
      </w:r>
      <w:r w:rsidRPr="00EC219B">
        <w:rPr>
          <w:rFonts w:ascii="Calibri" w:eastAsia="宋体" w:hAnsi="Calibri" w:cs="Arial"/>
          <w:lang w:val="en-US" w:eastAsia="zh-CN"/>
        </w:rPr>
        <w:t xml:space="preserve"> </w:t>
      </w:r>
      <w:r>
        <w:rPr>
          <w:rFonts w:ascii="Calibri" w:eastAsia="宋体" w:hAnsi="Calibri" w:cs="Arial" w:hint="eastAsia"/>
          <w:lang w:val="en-US" w:eastAsia="zh-CN"/>
        </w:rPr>
        <w:t>dis</w:t>
      </w:r>
      <w:r w:rsidRPr="00EC219B">
        <w:rPr>
          <w:rFonts w:ascii="Calibri" w:eastAsia="宋体" w:hAnsi="Calibri" w:cs="Arial"/>
          <w:lang w:val="en-US" w:eastAsia="zh-CN"/>
        </w:rPr>
        <w:t>abled</w:t>
      </w:r>
      <w:r>
        <w:rPr>
          <w:rFonts w:ascii="Calibri" w:eastAsia="宋体" w:hAnsi="Calibri" w:cs="Arial" w:hint="eastAsia"/>
          <w:lang w:val="en-US" w:eastAsia="zh-CN"/>
        </w:rPr>
        <w:t>, even if there is remaining baseband capability left on certain conditions</w:t>
      </w:r>
      <w:r w:rsidRPr="00EC219B">
        <w:rPr>
          <w:rFonts w:ascii="Calibri" w:eastAsia="宋体" w:hAnsi="Calibri" w:cs="Arial"/>
          <w:lang w:val="en-US" w:eastAsia="zh-CN"/>
        </w:rPr>
        <w:t xml:space="preserve">. </w:t>
      </w:r>
    </w:p>
    <w:p w:rsidR="00444D18" w:rsidRDefault="00444D18" w:rsidP="00444D18">
      <w:pPr>
        <w:spacing w:afterLines="50" w:after="120"/>
        <w:ind w:firstLineChars="250" w:firstLine="500"/>
        <w:jc w:val="both"/>
        <w:rPr>
          <w:rFonts w:ascii="Calibri" w:eastAsia="宋体" w:hAnsi="Calibri" w:cs="Arial"/>
          <w:lang w:val="en-US" w:eastAsia="zh-CN"/>
        </w:rPr>
      </w:pPr>
      <w:r w:rsidRPr="00EC219B">
        <w:rPr>
          <w:rFonts w:ascii="Calibri" w:eastAsia="宋体" w:hAnsi="Calibri" w:cs="Arial"/>
          <w:lang w:val="en-US" w:eastAsia="zh-CN"/>
        </w:rPr>
        <w:t>- Type-</w:t>
      </w:r>
      <w:r>
        <w:rPr>
          <w:rFonts w:ascii="Calibri" w:eastAsia="宋体" w:hAnsi="Calibri" w:cs="Arial" w:hint="eastAsia"/>
          <w:lang w:val="en-US" w:eastAsia="zh-CN"/>
        </w:rPr>
        <w:t>2</w:t>
      </w:r>
      <w:r w:rsidRPr="00EC219B">
        <w:rPr>
          <w:rFonts w:ascii="Calibri" w:eastAsia="宋体" w:hAnsi="Calibri" w:cs="Arial"/>
          <w:lang w:val="en-US" w:eastAsia="zh-CN"/>
        </w:rPr>
        <w:t xml:space="preserve"> UE: advanced receiver type </w:t>
      </w:r>
      <w:r>
        <w:rPr>
          <w:rFonts w:ascii="Calibri" w:eastAsia="宋体" w:hAnsi="Calibri" w:cs="Arial" w:hint="eastAsia"/>
          <w:lang w:val="en-US" w:eastAsia="zh-CN"/>
        </w:rPr>
        <w:t>will be</w:t>
      </w:r>
      <w:r w:rsidRPr="00EC219B">
        <w:rPr>
          <w:rFonts w:ascii="Calibri" w:eastAsia="宋体" w:hAnsi="Calibri" w:cs="Arial"/>
          <w:lang w:val="en-US" w:eastAsia="zh-CN"/>
        </w:rPr>
        <w:t xml:space="preserve"> </w:t>
      </w:r>
      <w:r>
        <w:rPr>
          <w:rFonts w:ascii="Calibri" w:eastAsia="宋体" w:hAnsi="Calibri" w:cs="Arial" w:hint="eastAsia"/>
          <w:lang w:val="en-US" w:eastAsia="zh-CN"/>
        </w:rPr>
        <w:t>dis</w:t>
      </w:r>
      <w:r w:rsidRPr="00EC219B">
        <w:rPr>
          <w:rFonts w:ascii="Calibri" w:eastAsia="宋体" w:hAnsi="Calibri" w:cs="Arial"/>
          <w:lang w:val="en-US" w:eastAsia="zh-CN"/>
        </w:rPr>
        <w:t>abled</w:t>
      </w:r>
      <w:r w:rsidR="00E6698F">
        <w:rPr>
          <w:rFonts w:ascii="Calibri" w:eastAsia="宋体" w:hAnsi="Calibri" w:cs="Arial" w:hint="eastAsia"/>
          <w:lang w:val="en-US" w:eastAsia="zh-CN"/>
        </w:rPr>
        <w:t xml:space="preserve"> over all bands</w:t>
      </w:r>
      <w:r>
        <w:rPr>
          <w:rFonts w:ascii="Calibri" w:eastAsia="宋体" w:hAnsi="Calibri" w:cs="Arial" w:hint="eastAsia"/>
          <w:lang w:val="en-US" w:eastAsia="zh-CN"/>
        </w:rPr>
        <w:t xml:space="preserve">, </w:t>
      </w:r>
      <w:r w:rsidR="00E6698F">
        <w:rPr>
          <w:rFonts w:ascii="Calibri" w:eastAsia="宋体" w:hAnsi="Calibri" w:cs="Arial" w:hint="eastAsia"/>
          <w:lang w:val="en-US" w:eastAsia="zh-CN"/>
        </w:rPr>
        <w:t xml:space="preserve">and concurrent </w:t>
      </w:r>
      <w:r w:rsidR="00E6698F">
        <w:rPr>
          <w:rFonts w:ascii="Calibri" w:eastAsia="宋体" w:hAnsi="Calibri" w:cs="Arial"/>
          <w:lang w:val="en-US" w:eastAsia="zh-CN"/>
        </w:rPr>
        <w:t>capability</w:t>
      </w:r>
      <w:r w:rsidR="00E6698F">
        <w:rPr>
          <w:rFonts w:ascii="Calibri" w:eastAsia="宋体" w:hAnsi="Calibri" w:cs="Arial" w:hint="eastAsia"/>
          <w:lang w:val="en-US" w:eastAsia="zh-CN"/>
        </w:rPr>
        <w:t xml:space="preserve"> signaling should be avoided</w:t>
      </w:r>
      <w:r w:rsidRPr="00EC219B">
        <w:rPr>
          <w:rFonts w:ascii="Calibri" w:eastAsia="宋体" w:hAnsi="Calibri" w:cs="Arial"/>
          <w:lang w:val="en-US" w:eastAsia="zh-CN"/>
        </w:rPr>
        <w:t xml:space="preserve">. </w:t>
      </w:r>
    </w:p>
    <w:p w:rsidR="00E6698F" w:rsidRPr="00EC219B" w:rsidRDefault="00E6698F" w:rsidP="00E6698F">
      <w:pPr>
        <w:spacing w:afterLines="50" w:after="120"/>
        <w:ind w:firstLineChars="250" w:firstLine="500"/>
        <w:jc w:val="both"/>
        <w:rPr>
          <w:rFonts w:ascii="Calibri" w:eastAsia="宋体" w:hAnsi="Calibri" w:cs="Arial"/>
          <w:lang w:val="en-US" w:eastAsia="zh-CN"/>
        </w:rPr>
      </w:pPr>
      <w:r w:rsidRPr="00EC219B">
        <w:rPr>
          <w:rFonts w:ascii="Calibri" w:eastAsia="宋体" w:hAnsi="Calibri" w:cs="Arial"/>
          <w:lang w:val="en-US" w:eastAsia="zh-CN"/>
        </w:rPr>
        <w:t xml:space="preserve">- </w:t>
      </w:r>
      <w:r w:rsidR="00803393">
        <w:rPr>
          <w:rFonts w:ascii="Calibri" w:eastAsia="宋体" w:hAnsi="Calibri" w:cs="Arial" w:hint="eastAsia"/>
          <w:lang w:val="en-US" w:eastAsia="zh-CN"/>
        </w:rPr>
        <w:t>On the</w:t>
      </w:r>
      <w:r>
        <w:rPr>
          <w:rFonts w:ascii="Calibri" w:eastAsia="宋体" w:hAnsi="Calibri" w:cs="Arial" w:hint="eastAsia"/>
          <w:lang w:val="en-US" w:eastAsia="zh-CN"/>
        </w:rPr>
        <w:t xml:space="preserve"> network side, with this clarification, </w:t>
      </w:r>
      <w:r w:rsidR="00803393">
        <w:rPr>
          <w:rFonts w:ascii="Calibri" w:eastAsia="宋体" w:hAnsi="Calibri" w:cs="Arial" w:hint="eastAsia"/>
          <w:lang w:val="en-US" w:eastAsia="zh-CN"/>
        </w:rPr>
        <w:t xml:space="preserve">some dedicated signaling can be saved, at the expense of </w:t>
      </w:r>
      <w:r w:rsidR="00803393">
        <w:rPr>
          <w:rFonts w:ascii="Calibri" w:eastAsia="宋体" w:hAnsi="Calibri" w:cs="Arial"/>
          <w:lang w:val="en-US" w:eastAsia="zh-CN"/>
        </w:rPr>
        <w:t>losing</w:t>
      </w:r>
      <w:r w:rsidR="00803393">
        <w:rPr>
          <w:rFonts w:ascii="Calibri" w:eastAsia="宋体" w:hAnsi="Calibri" w:cs="Arial" w:hint="eastAsia"/>
          <w:lang w:val="en-US" w:eastAsia="zh-CN"/>
        </w:rPr>
        <w:t xml:space="preserve"> the chance to enjoy the advanced performance</w:t>
      </w:r>
      <w:r w:rsidRPr="00EC219B">
        <w:rPr>
          <w:rFonts w:ascii="Calibri" w:eastAsia="宋体" w:hAnsi="Calibri" w:cs="Arial"/>
          <w:lang w:val="en-US" w:eastAsia="zh-CN"/>
        </w:rPr>
        <w:t>.</w:t>
      </w:r>
      <w:r w:rsidR="00803393">
        <w:rPr>
          <w:rFonts w:ascii="Calibri" w:eastAsia="宋体" w:hAnsi="Calibri" w:cs="Arial" w:hint="eastAsia"/>
          <w:lang w:val="en-US" w:eastAsia="zh-CN"/>
        </w:rPr>
        <w:t xml:space="preserve"> Furthermore, for common signaling, to support legacy 2RX UEs, the signaling anyway can</w:t>
      </w:r>
      <w:r w:rsidR="00803393">
        <w:rPr>
          <w:rFonts w:ascii="Calibri" w:eastAsia="宋体" w:hAnsi="Calibri" w:cs="Arial"/>
          <w:lang w:val="en-US" w:eastAsia="zh-CN"/>
        </w:rPr>
        <w:t>’</w:t>
      </w:r>
      <w:r w:rsidR="00803393">
        <w:rPr>
          <w:rFonts w:ascii="Calibri" w:eastAsia="宋体" w:hAnsi="Calibri" w:cs="Arial" w:hint="eastAsia"/>
          <w:lang w:val="en-US" w:eastAsia="zh-CN"/>
        </w:rPr>
        <w:t xml:space="preserve">t be saved. </w:t>
      </w:r>
    </w:p>
    <w:p w:rsidR="00444D18" w:rsidRDefault="00803393"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From both UE and network side</w:t>
      </w:r>
      <w:r w:rsidR="00E6698F">
        <w:rPr>
          <w:rFonts w:asciiTheme="minorHAnsi" w:eastAsiaTheme="minorEastAsia" w:hAnsiTheme="minorHAnsi" w:hint="eastAsia"/>
          <w:lang w:val="en-US" w:eastAsia="zh-CN"/>
        </w:rPr>
        <w:t xml:space="preserve">, there is no benefit obtained from this clarification, which forbids advanced receiver types over 4Rx bands. Hence, we think there is no need for the </w:t>
      </w:r>
      <w:r w:rsidR="00E6698F">
        <w:rPr>
          <w:rFonts w:asciiTheme="minorHAnsi" w:eastAsiaTheme="minorEastAsia" w:hAnsiTheme="minorHAnsi"/>
          <w:lang w:val="en-US" w:eastAsia="zh-CN"/>
        </w:rPr>
        <w:t>clarification</w:t>
      </w:r>
      <w:r w:rsidR="00E6698F">
        <w:rPr>
          <w:rFonts w:asciiTheme="minorHAnsi" w:eastAsiaTheme="minorEastAsia" w:hAnsiTheme="minorHAnsi" w:hint="eastAsia"/>
          <w:lang w:val="en-US" w:eastAsia="zh-CN"/>
        </w:rPr>
        <w:t xml:space="preserve">. </w:t>
      </w:r>
    </w:p>
    <w:p w:rsidR="00E6698F" w:rsidRPr="00652796" w:rsidRDefault="00E6698F" w:rsidP="00E6698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There is no need for the clarification </w:t>
      </w:r>
      <w:r w:rsidRPr="00E6698F">
        <w:rPr>
          <w:rFonts w:ascii="Calibri" w:eastAsiaTheme="minorEastAsia" w:hAnsi="Calibri" w:cs="Arial"/>
          <w:b/>
          <w:i/>
          <w:u w:val="single"/>
          <w:lang w:val="en-US" w:eastAsia="zh-CN"/>
        </w:rPr>
        <w:t>which forbids advanced receiver types over 4Rx bands</w:t>
      </w:r>
      <w:r>
        <w:rPr>
          <w:rFonts w:ascii="Calibri" w:eastAsiaTheme="minorEastAsia" w:hAnsi="Calibri" w:cs="Arial" w:hint="eastAsia"/>
          <w:b/>
          <w:i/>
          <w:u w:val="single"/>
          <w:lang w:val="en-US" w:eastAsia="zh-CN"/>
        </w:rPr>
        <w:t>.</w:t>
      </w:r>
    </w:p>
    <w:p w:rsidR="00E6698F" w:rsidRDefault="00E6698F" w:rsidP="00C04252">
      <w:pPr>
        <w:rPr>
          <w:rFonts w:asciiTheme="minorHAnsi" w:eastAsiaTheme="minorEastAsia" w:hAnsiTheme="minorHAnsi"/>
          <w:lang w:val="en-US" w:eastAsia="zh-CN"/>
        </w:rPr>
      </w:pPr>
    </w:p>
    <w:p w:rsidR="00803393" w:rsidRDefault="00803393" w:rsidP="00C04252">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It should be noted that all legacy features (till Rel-12), and other Rel-13 features (which are discussed simultaneously with 4RX, and there are clear agreement to limit the discussion on 2RX UEs, such as CC-IM, FD-MIMO), the above </w:t>
      </w:r>
      <w:r>
        <w:rPr>
          <w:rFonts w:asciiTheme="minorHAnsi" w:eastAsiaTheme="minorEastAsia" w:hAnsiTheme="minorHAnsi"/>
          <w:lang w:val="en-US" w:eastAsia="zh-CN"/>
        </w:rPr>
        <w:t>“</w:t>
      </w:r>
      <w:r>
        <w:rPr>
          <w:rFonts w:asciiTheme="minorHAnsi" w:eastAsiaTheme="minorEastAsia" w:hAnsiTheme="minorHAnsi" w:hint="eastAsia"/>
          <w:lang w:val="en-US" w:eastAsia="zh-CN"/>
        </w:rPr>
        <w:t>up to UE implementation</w:t>
      </w:r>
      <w:r>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principle </w:t>
      </w:r>
      <w:r>
        <w:rPr>
          <w:rFonts w:asciiTheme="minorHAnsi" w:eastAsiaTheme="minorEastAsia" w:hAnsiTheme="minorHAnsi"/>
          <w:lang w:val="en-US" w:eastAsia="zh-CN"/>
        </w:rPr>
        <w:t>should</w:t>
      </w:r>
      <w:r>
        <w:rPr>
          <w:rFonts w:asciiTheme="minorHAnsi" w:eastAsiaTheme="minorEastAsia" w:hAnsiTheme="minorHAnsi" w:hint="eastAsia"/>
          <w:lang w:val="en-US" w:eastAsia="zh-CN"/>
        </w:rPr>
        <w:t xml:space="preserve"> be applied to all these features. </w:t>
      </w:r>
    </w:p>
    <w:p w:rsidR="00803393" w:rsidRDefault="00803393" w:rsidP="0080339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803393">
        <w:rPr>
          <w:rFonts w:ascii="Calibri" w:eastAsiaTheme="minorEastAsia" w:hAnsi="Calibri" w:cs="Arial"/>
          <w:b/>
          <w:i/>
          <w:u w:val="single"/>
          <w:lang w:val="en-US" w:eastAsia="zh-CN"/>
        </w:rPr>
        <w:t xml:space="preserve">The </w:t>
      </w:r>
      <w:r>
        <w:rPr>
          <w:rFonts w:ascii="Calibri" w:eastAsiaTheme="minorEastAsia" w:hAnsi="Calibri" w:cs="Arial" w:hint="eastAsia"/>
          <w:b/>
          <w:i/>
          <w:u w:val="single"/>
          <w:lang w:val="en-US" w:eastAsia="zh-CN"/>
        </w:rPr>
        <w:t>other</w:t>
      </w:r>
      <w:r w:rsidRPr="00803393">
        <w:rPr>
          <w:rFonts w:ascii="Calibri" w:eastAsiaTheme="minorEastAsia" w:hAnsi="Calibri" w:cs="Arial"/>
          <w:b/>
          <w:i/>
          <w:u w:val="single"/>
          <w:lang w:val="en-US" w:eastAsia="zh-CN"/>
        </w:rPr>
        <w:t xml:space="preserve"> advanced receiver</w:t>
      </w:r>
      <w:r>
        <w:rPr>
          <w:rFonts w:ascii="Calibri" w:eastAsiaTheme="minorEastAsia" w:hAnsi="Calibri" w:cs="Arial" w:hint="eastAsia"/>
          <w:b/>
          <w:i/>
          <w:u w:val="single"/>
          <w:lang w:val="en-US" w:eastAsia="zh-CN"/>
        </w:rPr>
        <w:t xml:space="preserve"> (such as CC-IM, FD-MIMO etc.)</w:t>
      </w:r>
      <w:r w:rsidRPr="00803393">
        <w:rPr>
          <w:rFonts w:ascii="Calibri" w:eastAsiaTheme="minorEastAsia" w:hAnsi="Calibri" w:cs="Arial"/>
          <w:b/>
          <w:i/>
          <w:u w:val="single"/>
          <w:lang w:val="en-US" w:eastAsia="zh-CN"/>
        </w:rPr>
        <w:t xml:space="preserve"> on 4RX bands is up to UE implementation.</w:t>
      </w:r>
    </w:p>
    <w:p w:rsidR="00803393" w:rsidRPr="00652796" w:rsidRDefault="00803393" w:rsidP="00803393">
      <w:pPr>
        <w:spacing w:afterLines="50" w:after="120" w:line="288" w:lineRule="auto"/>
        <w:jc w:val="both"/>
        <w:rPr>
          <w:rFonts w:ascii="Calibri" w:eastAsiaTheme="minorEastAsia" w:hAnsi="Calibri" w:cs="Arial"/>
          <w:b/>
          <w:i/>
          <w:u w:val="single"/>
          <w:lang w:val="en-US" w:eastAsia="zh-CN"/>
        </w:rPr>
      </w:pPr>
    </w:p>
    <w:bookmarkEnd w:id="0"/>
    <w:bookmarkEnd w:id="2"/>
    <w:bookmarkEnd w:id="3"/>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803393" w:rsidRDefault="00803393" w:rsidP="00803393">
      <w:pPr>
        <w:rPr>
          <w:rFonts w:ascii="Calibri" w:eastAsia="宋体" w:hAnsi="Calibri" w:cs="Arial"/>
          <w:lang w:val="en-US" w:eastAsia="zh-CN"/>
        </w:rPr>
      </w:pPr>
      <w:r w:rsidRPr="00803393">
        <w:rPr>
          <w:rFonts w:asciiTheme="minorHAnsi" w:eastAsiaTheme="minorEastAsia" w:hAnsiTheme="minorHAnsi" w:hint="eastAsia"/>
          <w:lang w:val="en-US" w:eastAsia="zh-CN"/>
        </w:rPr>
        <w:t>In this paper, we provide</w:t>
      </w:r>
      <w:r>
        <w:rPr>
          <w:rFonts w:asciiTheme="minorHAnsi" w:eastAsiaTheme="minorEastAsia" w:hAnsiTheme="minorHAnsi" w:hint="eastAsia"/>
          <w:lang w:val="en-US" w:eastAsia="zh-CN"/>
        </w:rPr>
        <w:t>d</w:t>
      </w:r>
      <w:r w:rsidRPr="00803393">
        <w:rPr>
          <w:rFonts w:asciiTheme="minorHAnsi" w:eastAsiaTheme="minorEastAsia" w:hAnsiTheme="minorHAnsi" w:hint="eastAsia"/>
          <w:lang w:val="en-US" w:eastAsia="zh-CN"/>
        </w:rPr>
        <w:t xml:space="preserve"> our v</w:t>
      </w:r>
      <w:r>
        <w:rPr>
          <w:rFonts w:asciiTheme="minorHAnsi" w:eastAsiaTheme="minorEastAsia" w:hAnsiTheme="minorHAnsi" w:hint="eastAsia"/>
          <w:lang w:val="en-US" w:eastAsia="zh-CN"/>
        </w:rPr>
        <w:t xml:space="preserve">iews on the </w:t>
      </w:r>
      <w:r>
        <w:rPr>
          <w:rFonts w:ascii="Calibri" w:eastAsia="宋体" w:hAnsi="Calibri" w:cs="Arial" w:hint="eastAsia"/>
          <w:lang w:val="en-US" w:eastAsia="zh-CN"/>
        </w:rPr>
        <w:t>issue of introducing clarification on existing UE capability with 2Rx AP, which was discussed in previous RAN4 meeting without reaching agreement. The following proposals can be obtained based on our analysis:</w:t>
      </w:r>
    </w:p>
    <w:p w:rsidR="00803393" w:rsidRPr="00652796" w:rsidRDefault="00803393" w:rsidP="0080339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The support of advanced receiver on 4RX bands is up to UE implementation.</w:t>
      </w:r>
    </w:p>
    <w:p w:rsidR="00803393" w:rsidRPr="00652796" w:rsidRDefault="00803393" w:rsidP="0080339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There is no need for the clarification </w:t>
      </w:r>
      <w:r w:rsidRPr="00E6698F">
        <w:rPr>
          <w:rFonts w:ascii="Calibri" w:eastAsiaTheme="minorEastAsia" w:hAnsi="Calibri" w:cs="Arial"/>
          <w:b/>
          <w:i/>
          <w:u w:val="single"/>
          <w:lang w:val="en-US" w:eastAsia="zh-CN"/>
        </w:rPr>
        <w:t>which forbids advanced receiver types over 4Rx bands</w:t>
      </w:r>
      <w:r>
        <w:rPr>
          <w:rFonts w:ascii="Calibri" w:eastAsiaTheme="minorEastAsia" w:hAnsi="Calibri" w:cs="Arial" w:hint="eastAsia"/>
          <w:b/>
          <w:i/>
          <w:u w:val="single"/>
          <w:lang w:val="en-US" w:eastAsia="zh-CN"/>
        </w:rPr>
        <w:t>.</w:t>
      </w:r>
    </w:p>
    <w:p w:rsidR="00803393" w:rsidRDefault="00803393" w:rsidP="0080339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803393">
        <w:rPr>
          <w:rFonts w:ascii="Calibri" w:eastAsiaTheme="minorEastAsia" w:hAnsi="Calibri" w:cs="Arial"/>
          <w:b/>
          <w:i/>
          <w:u w:val="single"/>
          <w:lang w:val="en-US" w:eastAsia="zh-CN"/>
        </w:rPr>
        <w:t xml:space="preserve">The </w:t>
      </w:r>
      <w:r>
        <w:rPr>
          <w:rFonts w:ascii="Calibri" w:eastAsiaTheme="minorEastAsia" w:hAnsi="Calibri" w:cs="Arial" w:hint="eastAsia"/>
          <w:b/>
          <w:i/>
          <w:u w:val="single"/>
          <w:lang w:val="en-US" w:eastAsia="zh-CN"/>
        </w:rPr>
        <w:t>other</w:t>
      </w:r>
      <w:r w:rsidRPr="00803393">
        <w:rPr>
          <w:rFonts w:ascii="Calibri" w:eastAsiaTheme="minorEastAsia" w:hAnsi="Calibri" w:cs="Arial"/>
          <w:b/>
          <w:i/>
          <w:u w:val="single"/>
          <w:lang w:val="en-US" w:eastAsia="zh-CN"/>
        </w:rPr>
        <w:t xml:space="preserve"> advanced receiver</w:t>
      </w:r>
      <w:r>
        <w:rPr>
          <w:rFonts w:ascii="Calibri" w:eastAsiaTheme="minorEastAsia" w:hAnsi="Calibri" w:cs="Arial" w:hint="eastAsia"/>
          <w:b/>
          <w:i/>
          <w:u w:val="single"/>
          <w:lang w:val="en-US" w:eastAsia="zh-CN"/>
        </w:rPr>
        <w:t xml:space="preserve"> (such as CC-IM, FD-MIMO etc.)</w:t>
      </w:r>
      <w:r w:rsidRPr="00803393">
        <w:rPr>
          <w:rFonts w:ascii="Calibri" w:eastAsiaTheme="minorEastAsia" w:hAnsi="Calibri" w:cs="Arial"/>
          <w:b/>
          <w:i/>
          <w:u w:val="single"/>
          <w:lang w:val="en-US" w:eastAsia="zh-CN"/>
        </w:rPr>
        <w:t xml:space="preserve"> on 4RX bands is up to UE implementation.</w:t>
      </w:r>
    </w:p>
    <w:p w:rsidR="00803393" w:rsidRPr="00803393" w:rsidRDefault="00803393" w:rsidP="00803393">
      <w:pPr>
        <w:rPr>
          <w:rFonts w:asciiTheme="minorHAnsi" w:eastAsiaTheme="minorEastAsia" w:hAnsiTheme="minorHAnsi"/>
          <w:lang w:val="en-US" w:eastAsia="zh-CN"/>
        </w:rPr>
      </w:pPr>
    </w:p>
    <w:p w:rsidR="00AD341A" w:rsidRPr="00803393" w:rsidRDefault="00AD341A" w:rsidP="00AD341A">
      <w:pPr>
        <w:rPr>
          <w:rFonts w:eastAsiaTheme="minorEastAsia"/>
          <w:lang w:val="en-US" w:eastAsia="zh-CN"/>
        </w:rPr>
      </w:pPr>
    </w:p>
    <w:sectPr w:rsidR="00AD341A" w:rsidRPr="0080339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784" w:rsidRDefault="005B4784">
      <w:r>
        <w:separator/>
      </w:r>
    </w:p>
  </w:endnote>
  <w:endnote w:type="continuationSeparator" w:id="0">
    <w:p w:rsidR="005B4784" w:rsidRDefault="005B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E78D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E78D9">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784" w:rsidRDefault="005B4784">
      <w:r>
        <w:separator/>
      </w:r>
    </w:p>
  </w:footnote>
  <w:footnote w:type="continuationSeparator" w:id="0">
    <w:p w:rsidR="005B4784" w:rsidRDefault="005B4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
    <w:nsid w:val="5D740656"/>
    <w:multiLevelType w:val="hybridMultilevel"/>
    <w:tmpl w:val="99386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31C"/>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17601"/>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169FE"/>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E0F"/>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3F43"/>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1911"/>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33AD"/>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9CA"/>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4D18"/>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4F0"/>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824"/>
    <w:rsid w:val="005649EB"/>
    <w:rsid w:val="00564DC8"/>
    <w:rsid w:val="00565370"/>
    <w:rsid w:val="00565738"/>
    <w:rsid w:val="00567D2E"/>
    <w:rsid w:val="00567D55"/>
    <w:rsid w:val="00570494"/>
    <w:rsid w:val="00575C68"/>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478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436D"/>
    <w:rsid w:val="005F5CE2"/>
    <w:rsid w:val="005F611F"/>
    <w:rsid w:val="005F6C2B"/>
    <w:rsid w:val="005F747E"/>
    <w:rsid w:val="005F7A12"/>
    <w:rsid w:val="005F7D2F"/>
    <w:rsid w:val="00600446"/>
    <w:rsid w:val="00601247"/>
    <w:rsid w:val="00601447"/>
    <w:rsid w:val="006015C7"/>
    <w:rsid w:val="006018D7"/>
    <w:rsid w:val="00602986"/>
    <w:rsid w:val="00602F59"/>
    <w:rsid w:val="00603B8D"/>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2B2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731"/>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90E"/>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1BA"/>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719"/>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0974"/>
    <w:rsid w:val="007B23E0"/>
    <w:rsid w:val="007B2B85"/>
    <w:rsid w:val="007B5089"/>
    <w:rsid w:val="007B537B"/>
    <w:rsid w:val="007B5851"/>
    <w:rsid w:val="007C02C0"/>
    <w:rsid w:val="007C0C8A"/>
    <w:rsid w:val="007C1C12"/>
    <w:rsid w:val="007C21AF"/>
    <w:rsid w:val="007C21F7"/>
    <w:rsid w:val="007C401D"/>
    <w:rsid w:val="007C4605"/>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306"/>
    <w:rsid w:val="007F2939"/>
    <w:rsid w:val="007F4CB9"/>
    <w:rsid w:val="007F56F8"/>
    <w:rsid w:val="007F6020"/>
    <w:rsid w:val="007F738A"/>
    <w:rsid w:val="00800132"/>
    <w:rsid w:val="00800318"/>
    <w:rsid w:val="00800C11"/>
    <w:rsid w:val="00801A42"/>
    <w:rsid w:val="00802014"/>
    <w:rsid w:val="008028F7"/>
    <w:rsid w:val="00803393"/>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55D"/>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17"/>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06F"/>
    <w:rsid w:val="00986598"/>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187"/>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0EC"/>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074C"/>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4F8"/>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243D"/>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341A"/>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252"/>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767E5"/>
    <w:rsid w:val="00C803D4"/>
    <w:rsid w:val="00C80D82"/>
    <w:rsid w:val="00C81286"/>
    <w:rsid w:val="00C81F6C"/>
    <w:rsid w:val="00C82768"/>
    <w:rsid w:val="00C83646"/>
    <w:rsid w:val="00C83E17"/>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1D8B"/>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AC"/>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698F"/>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19B"/>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E78D9"/>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3849"/>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B8D"/>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1FDC"/>
    <w:rsid w:val="00F82725"/>
    <w:rsid w:val="00F82B20"/>
    <w:rsid w:val="00F847C8"/>
    <w:rsid w:val="00F85372"/>
    <w:rsid w:val="00F861D2"/>
    <w:rsid w:val="00F86403"/>
    <w:rsid w:val="00F87A90"/>
    <w:rsid w:val="00F87FBD"/>
    <w:rsid w:val="00F918D3"/>
    <w:rsid w:val="00F91B1C"/>
    <w:rsid w:val="00F94C5D"/>
    <w:rsid w:val="00F94D1E"/>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E6758-8B4E-42C8-8CB5-364B95BF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2175</TotalTime>
  <Pages>2</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19</cp:revision>
  <cp:lastPrinted>2016-07-29T02:18:00Z</cp:lastPrinted>
  <dcterms:created xsi:type="dcterms:W3CDTF">2016-08-05T00:52:00Z</dcterms:created>
  <dcterms:modified xsi:type="dcterms:W3CDTF">2016-09-30T01:35:00Z</dcterms:modified>
</cp:coreProperties>
</file>